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6E" w:rsidRDefault="00FA796E" w:rsidP="00FA796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FA796E" w:rsidRDefault="00FA796E" w:rsidP="00FA796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школа»</w:t>
      </w:r>
    </w:p>
    <w:p w:rsidR="00FA796E" w:rsidRDefault="00FA796E" w:rsidP="00FA796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Актанышского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FA796E" w:rsidRDefault="00FA796E" w:rsidP="00FA796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FA796E" w:rsidRDefault="00FA796E" w:rsidP="00FA796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FA796E" w:rsidRDefault="00FA796E" w:rsidP="00FA796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FA796E" w:rsidRDefault="00FA796E" w:rsidP="00FA796E">
      <w:pPr>
        <w:tabs>
          <w:tab w:val="left" w:pos="994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«Рассмотрено»                                                    «Согласовано»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«Утверждаю»</w:t>
      </w:r>
    </w:p>
    <w:p w:rsidR="00FA796E" w:rsidRDefault="00FA796E" w:rsidP="00FA796E">
      <w:pPr>
        <w:tabs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ШМО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ам.  директора по УВР                                       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ООШ»</w:t>
      </w:r>
    </w:p>
    <w:p w:rsidR="00FA796E" w:rsidRDefault="00627445" w:rsidP="00FA796E">
      <w:pPr>
        <w:tabs>
          <w:tab w:val="left" w:pos="5265"/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Э.В.Миргалимова</w:t>
      </w:r>
      <w:proofErr w:type="spellEnd"/>
      <w:r w:rsidR="00FA796E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FA796E">
        <w:rPr>
          <w:rFonts w:ascii="Times New Roman" w:eastAsia="Times New Roman" w:hAnsi="Times New Roman" w:cs="Times New Roman"/>
          <w:sz w:val="24"/>
          <w:szCs w:val="24"/>
        </w:rPr>
        <w:tab/>
        <w:t xml:space="preserve">   МБОУ «</w:t>
      </w:r>
      <w:proofErr w:type="spellStart"/>
      <w:r w:rsidR="00FA796E"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 w:rsidR="00FA796E">
        <w:rPr>
          <w:rFonts w:ascii="Times New Roman" w:eastAsia="Times New Roman" w:hAnsi="Times New Roman" w:cs="Times New Roman"/>
          <w:sz w:val="24"/>
          <w:szCs w:val="24"/>
        </w:rPr>
        <w:t xml:space="preserve"> ООШ»                                __________/</w:t>
      </w:r>
      <w:proofErr w:type="spellStart"/>
      <w:r w:rsidR="00FA796E">
        <w:rPr>
          <w:rFonts w:ascii="Times New Roman" w:eastAsia="Times New Roman" w:hAnsi="Times New Roman" w:cs="Times New Roman"/>
          <w:sz w:val="24"/>
          <w:szCs w:val="24"/>
        </w:rPr>
        <w:t>Р.Х.Ахметов</w:t>
      </w:r>
      <w:proofErr w:type="spellEnd"/>
      <w:r w:rsidR="00FA796E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                            </w:t>
      </w:r>
    </w:p>
    <w:p w:rsidR="00FA796E" w:rsidRDefault="00BB77FB" w:rsidP="00FA796E">
      <w:pPr>
        <w:tabs>
          <w:tab w:val="left" w:pos="526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№1</w:t>
      </w:r>
      <w:r w:rsidR="00FA796E">
        <w:rPr>
          <w:rFonts w:ascii="Times New Roman" w:eastAsia="Times New Roman" w:hAnsi="Times New Roman" w:cs="Times New Roman"/>
          <w:sz w:val="24"/>
          <w:szCs w:val="24"/>
        </w:rPr>
        <w:tab/>
        <w:t xml:space="preserve">    ____________/</w:t>
      </w:r>
      <w:proofErr w:type="spellStart"/>
      <w:r w:rsidR="00FA796E">
        <w:rPr>
          <w:rFonts w:ascii="Times New Roman" w:eastAsia="Times New Roman" w:hAnsi="Times New Roman" w:cs="Times New Roman"/>
          <w:sz w:val="24"/>
          <w:szCs w:val="24"/>
        </w:rPr>
        <w:t>М.Ф.Хабирова</w:t>
      </w:r>
      <w:proofErr w:type="spellEnd"/>
      <w:r w:rsidR="00FA796E">
        <w:rPr>
          <w:rFonts w:ascii="Times New Roman" w:eastAsia="Times New Roman" w:hAnsi="Times New Roman" w:cs="Times New Roman"/>
          <w:sz w:val="24"/>
          <w:szCs w:val="24"/>
        </w:rPr>
        <w:t xml:space="preserve"> /        </w:t>
      </w:r>
      <w:r w:rsidR="00627445">
        <w:rPr>
          <w:rFonts w:ascii="Times New Roman" w:eastAsia="Times New Roman" w:hAnsi="Times New Roman" w:cs="Times New Roman"/>
          <w:sz w:val="24"/>
          <w:szCs w:val="24"/>
        </w:rPr>
        <w:t xml:space="preserve">                   Приказ № 50</w:t>
      </w:r>
    </w:p>
    <w:p w:rsidR="00FA796E" w:rsidRDefault="00627445" w:rsidP="00FA796E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«31» августа 2021</w:t>
      </w:r>
      <w:r w:rsidR="00BB77F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BB77FB">
        <w:rPr>
          <w:rFonts w:ascii="Times New Roman" w:eastAsia="Times New Roman" w:hAnsi="Times New Roman" w:cs="Times New Roman"/>
          <w:sz w:val="24"/>
          <w:szCs w:val="24"/>
        </w:rPr>
        <w:tab/>
        <w:t xml:space="preserve">   «31» августа </w:t>
      </w: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FA796E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</w:t>
      </w:r>
      <w:r w:rsidR="00BB77FB">
        <w:rPr>
          <w:rFonts w:ascii="Times New Roman" w:eastAsia="Times New Roman" w:hAnsi="Times New Roman" w:cs="Times New Roman"/>
          <w:sz w:val="24"/>
          <w:szCs w:val="24"/>
        </w:rPr>
        <w:t xml:space="preserve">                     от «31» августа </w:t>
      </w: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FA796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FA796E" w:rsidRDefault="00FA796E" w:rsidP="00FA796E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</w:p>
    <w:p w:rsidR="00FA796E" w:rsidRDefault="00FA796E" w:rsidP="00FA796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796E" w:rsidRDefault="00FA796E" w:rsidP="00FA796E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FA796E" w:rsidRDefault="00FA796E" w:rsidP="00FA796E">
      <w:pPr>
        <w:spacing w:after="0" w:line="240" w:lineRule="auto"/>
        <w:contextualSpacing/>
        <w:rPr>
          <w:rFonts w:ascii="Calibri" w:eastAsiaTheme="minorEastAsia" w:hAnsi="Calibri"/>
          <w:szCs w:val="24"/>
          <w:lang w:val="tt-RU"/>
        </w:rPr>
      </w:pPr>
    </w:p>
    <w:p w:rsidR="00FA796E" w:rsidRDefault="00FA796E" w:rsidP="00FA796E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Р а б о ч а я         п р о г р а м </w:t>
      </w:r>
      <w:proofErr w:type="spellStart"/>
      <w:proofErr w:type="gramStart"/>
      <w:r>
        <w:rPr>
          <w:rFonts w:ascii="Times New Roman" w:hAnsi="Times New Roman" w:cs="Times New Roman"/>
          <w:b/>
          <w:sz w:val="52"/>
          <w:szCs w:val="52"/>
        </w:rPr>
        <w:t>м</w:t>
      </w:r>
      <w:proofErr w:type="spellEnd"/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а  </w:t>
      </w:r>
    </w:p>
    <w:p w:rsidR="00FA796E" w:rsidRDefault="00FA796E" w:rsidP="00FA796E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окружающему миру, 4 класс</w:t>
      </w:r>
    </w:p>
    <w:p w:rsidR="00FA796E" w:rsidRDefault="00FA796E" w:rsidP="00FA796E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796E" w:rsidRDefault="00FA796E" w:rsidP="00FA796E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796E" w:rsidRDefault="00FA796E" w:rsidP="00FA796E">
      <w:pPr>
        <w:spacing w:after="0" w:line="240" w:lineRule="auto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</w:t>
      </w:r>
      <w:r>
        <w:rPr>
          <w:rFonts w:ascii="Times New Roman" w:hAnsi="Times New Roman" w:cs="Times New Roman"/>
          <w:sz w:val="36"/>
          <w:szCs w:val="36"/>
          <w:lang w:val="tt-RU"/>
        </w:rPr>
        <w:t>М</w:t>
      </w:r>
      <w:r w:rsidR="00627445">
        <w:rPr>
          <w:rFonts w:ascii="Times New Roman" w:hAnsi="Times New Roman" w:cs="Times New Roman"/>
          <w:sz w:val="36"/>
          <w:szCs w:val="36"/>
          <w:lang w:val="tt-RU"/>
        </w:rPr>
        <w:t>иргалимова Эльвира Вакифовна</w:t>
      </w:r>
      <w:r>
        <w:rPr>
          <w:rFonts w:ascii="Times New Roman" w:hAnsi="Times New Roman" w:cs="Times New Roman"/>
          <w:sz w:val="36"/>
          <w:szCs w:val="36"/>
          <w:lang w:val="tt-RU"/>
        </w:rPr>
        <w:t>,</w:t>
      </w:r>
      <w:r w:rsidR="00627445">
        <w:rPr>
          <w:rFonts w:ascii="Times New Roman" w:hAnsi="Times New Roman" w:cs="Times New Roman"/>
          <w:sz w:val="36"/>
          <w:szCs w:val="36"/>
          <w:lang w:val="tt-RU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tt-RU"/>
        </w:rPr>
        <w:t>учитель начальных классов</w:t>
      </w:r>
    </w:p>
    <w:p w:rsidR="00FA796E" w:rsidRDefault="00FA796E" w:rsidP="00FA796E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96E" w:rsidRDefault="00FA796E" w:rsidP="00FA796E">
      <w:pPr>
        <w:spacing w:after="0" w:line="240" w:lineRule="auto"/>
        <w:ind w:left="720"/>
        <w:contextualSpacing/>
        <w:rPr>
          <w:rFonts w:ascii="Calibri" w:hAnsi="Calibri"/>
          <w:szCs w:val="24"/>
        </w:rPr>
      </w:pPr>
    </w:p>
    <w:p w:rsidR="00FA796E" w:rsidRDefault="00FA796E" w:rsidP="00FA796E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tt-RU"/>
        </w:rPr>
      </w:pPr>
    </w:p>
    <w:p w:rsidR="00FA796E" w:rsidRDefault="00FA796E" w:rsidP="00FA796E">
      <w:pPr>
        <w:tabs>
          <w:tab w:val="left" w:pos="11100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Рассмотрено на заседании</w:t>
      </w:r>
    </w:p>
    <w:p w:rsidR="00FA796E" w:rsidRDefault="00FA796E" w:rsidP="00FA796E">
      <w:pPr>
        <w:tabs>
          <w:tab w:val="left" w:pos="10665"/>
          <w:tab w:val="right" w:pos="15136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627445" w:rsidRDefault="00BB77FB" w:rsidP="00FA796E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протокол №1 </w:t>
      </w:r>
    </w:p>
    <w:p w:rsidR="00FA796E" w:rsidRDefault="00BB77FB" w:rsidP="00FA796E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«31» августа </w:t>
      </w:r>
      <w:r w:rsidR="00627445">
        <w:rPr>
          <w:rFonts w:ascii="Times New Roman" w:eastAsia="Times New Roman" w:hAnsi="Times New Roman" w:cs="Times New Roman"/>
          <w:sz w:val="24"/>
          <w:szCs w:val="24"/>
        </w:rPr>
        <w:t xml:space="preserve">2021 </w:t>
      </w:r>
      <w:r w:rsidR="00FA796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FA796E" w:rsidRDefault="00FA796E" w:rsidP="00FA796E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A796E" w:rsidRDefault="00FA796E" w:rsidP="00FA796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A796E" w:rsidRDefault="00FA796E" w:rsidP="00FA796E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A796E" w:rsidRDefault="00627445" w:rsidP="00FA796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2021-2022</w:t>
      </w:r>
      <w:r w:rsidR="00FA796E">
        <w:rPr>
          <w:rFonts w:ascii="Times New Roman" w:eastAsia="Times New Roman" w:hAnsi="Times New Roman" w:cs="Times New Roman"/>
          <w:sz w:val="24"/>
          <w:szCs w:val="24"/>
        </w:rPr>
        <w:t xml:space="preserve">  учебный </w:t>
      </w:r>
      <w:proofErr w:type="spellStart"/>
      <w:r w:rsidR="00FA796E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="00FA796E">
        <w:rPr>
          <w:rFonts w:ascii="Times New Roman" w:eastAsia="Times New Roman" w:hAnsi="Times New Roman" w:cs="Times New Roman"/>
          <w:sz w:val="24"/>
          <w:szCs w:val="24"/>
          <w:lang w:val="tt-RU"/>
        </w:rPr>
        <w:t>д</w:t>
      </w:r>
    </w:p>
    <w:p w:rsidR="00FA796E" w:rsidRDefault="00FA796E" w:rsidP="00FA796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FA796E" w:rsidRDefault="00FA796E" w:rsidP="00FA796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65511" w:rsidRDefault="00E65511" w:rsidP="00E6551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250A2">
        <w:rPr>
          <w:rFonts w:ascii="Times New Roman" w:hAnsi="Times New Roman"/>
          <w:b/>
          <w:sz w:val="24"/>
          <w:szCs w:val="24"/>
          <w:u w:val="single"/>
        </w:rPr>
        <w:t>ЛИЧНОСТНЫЕ, МЕТАПРЕДМЕТНЫЕ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50A2">
        <w:rPr>
          <w:rFonts w:ascii="Times New Roman" w:hAnsi="Times New Roman"/>
          <w:b/>
          <w:sz w:val="24"/>
          <w:szCs w:val="24"/>
          <w:u w:val="single"/>
        </w:rPr>
        <w:t>И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50A2">
        <w:rPr>
          <w:rFonts w:ascii="Times New Roman" w:hAnsi="Times New Roman"/>
          <w:b/>
          <w:sz w:val="24"/>
          <w:szCs w:val="24"/>
          <w:u w:val="single"/>
        </w:rPr>
        <w:t>ПРЕДМЕТНЫЕ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50A2">
        <w:rPr>
          <w:rFonts w:ascii="Times New Roman" w:hAnsi="Times New Roman"/>
          <w:b/>
          <w:sz w:val="24"/>
          <w:szCs w:val="24"/>
          <w:u w:val="single"/>
        </w:rPr>
        <w:t>РЕЗУЛЬТАТЫ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50A2">
        <w:rPr>
          <w:rFonts w:ascii="Times New Roman" w:hAnsi="Times New Roman"/>
          <w:b/>
          <w:sz w:val="24"/>
          <w:szCs w:val="24"/>
          <w:u w:val="single"/>
        </w:rPr>
        <w:t>ИЗУЧЕНИЯ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50A2">
        <w:rPr>
          <w:rFonts w:ascii="Times New Roman" w:hAnsi="Times New Roman"/>
          <w:b/>
          <w:sz w:val="24"/>
          <w:szCs w:val="24"/>
          <w:u w:val="single"/>
        </w:rPr>
        <w:t>УЧЕБНОГО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50A2">
        <w:rPr>
          <w:rFonts w:ascii="Times New Roman" w:hAnsi="Times New Roman"/>
          <w:b/>
          <w:sz w:val="24"/>
          <w:szCs w:val="24"/>
          <w:u w:val="single"/>
        </w:rPr>
        <w:t>ПРЕДМЕТА</w:t>
      </w:r>
    </w:p>
    <w:p w:rsidR="00E65511" w:rsidRPr="00D250A2" w:rsidRDefault="00E65511" w:rsidP="00E6551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Ind w:w="-113" w:type="dxa"/>
        <w:tblLook w:val="04A0" w:firstRow="1" w:lastRow="0" w:firstColumn="1" w:lastColumn="0" w:noHBand="0" w:noVBand="1"/>
      </w:tblPr>
      <w:tblGrid>
        <w:gridCol w:w="2588"/>
        <w:gridCol w:w="3345"/>
        <w:gridCol w:w="2948"/>
        <w:gridCol w:w="2951"/>
        <w:gridCol w:w="2954"/>
      </w:tblGrid>
      <w:tr w:rsidR="00E65511" w:rsidRPr="00D250A2" w:rsidTr="0073112C">
        <w:trPr>
          <w:trHeight w:val="240"/>
        </w:trPr>
        <w:tc>
          <w:tcPr>
            <w:tcW w:w="2588" w:type="dxa"/>
            <w:vMerge w:val="restart"/>
          </w:tcPr>
          <w:p w:rsidR="00E65511" w:rsidRPr="00D250A2" w:rsidRDefault="00E65511" w:rsidP="0073112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250A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Название раздела</w:t>
            </w:r>
          </w:p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250A2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информации об окружающем нас мире. </w:t>
            </w:r>
            <w:r w:rsidRPr="00D250A2">
              <w:rPr>
                <w:rFonts w:ascii="Times New Roman" w:hAnsi="Times New Roman"/>
                <w:sz w:val="24"/>
                <w:szCs w:val="24"/>
              </w:rPr>
              <w:t>Где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0A2">
              <w:rPr>
                <w:rFonts w:ascii="Times New Roman" w:hAnsi="Times New Roman"/>
                <w:bCs/>
                <w:sz w:val="24"/>
                <w:szCs w:val="24"/>
              </w:rPr>
              <w:t xml:space="preserve">и как найти ответы на вопросы? </w:t>
            </w:r>
          </w:p>
        </w:tc>
        <w:tc>
          <w:tcPr>
            <w:tcW w:w="6293" w:type="dxa"/>
            <w:gridSpan w:val="2"/>
          </w:tcPr>
          <w:p w:rsidR="00E65511" w:rsidRPr="00D250A2" w:rsidRDefault="00E65511" w:rsidP="0073112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250A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Предметные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D250A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результаты</w:t>
            </w:r>
          </w:p>
        </w:tc>
        <w:tc>
          <w:tcPr>
            <w:tcW w:w="2951" w:type="dxa"/>
            <w:vMerge w:val="restart"/>
          </w:tcPr>
          <w:p w:rsidR="00E65511" w:rsidRPr="00D250A2" w:rsidRDefault="00E65511" w:rsidP="0073112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D250A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D250A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результаты</w:t>
            </w:r>
          </w:p>
        </w:tc>
        <w:tc>
          <w:tcPr>
            <w:tcW w:w="2954" w:type="dxa"/>
            <w:vMerge w:val="restart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50A2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250A2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</w:tr>
      <w:tr w:rsidR="00E65511" w:rsidRPr="00D250A2" w:rsidTr="0073112C">
        <w:trPr>
          <w:trHeight w:val="255"/>
        </w:trPr>
        <w:tc>
          <w:tcPr>
            <w:tcW w:w="2588" w:type="dxa"/>
            <w:vMerge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45" w:type="dxa"/>
          </w:tcPr>
          <w:p w:rsidR="00E65511" w:rsidRPr="00D250A2" w:rsidRDefault="00E65511" w:rsidP="0073112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250A2">
              <w:rPr>
                <w:rFonts w:ascii="Times New Roman" w:hAnsi="Times New Roman"/>
                <w:sz w:val="24"/>
                <w:szCs w:val="24"/>
                <w:lang w:eastAsia="ar-SA"/>
              </w:rPr>
              <w:t>Ученик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  <w:lang w:eastAsia="ar-SA"/>
              </w:rPr>
              <w:t>научится</w:t>
            </w:r>
            <w:r w:rsidRPr="00D250A2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2948" w:type="dxa"/>
          </w:tcPr>
          <w:p w:rsidR="00E65511" w:rsidRPr="00D250A2" w:rsidRDefault="00E65511" w:rsidP="0073112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250A2">
              <w:rPr>
                <w:rFonts w:ascii="Times New Roman" w:hAnsi="Times New Roman"/>
                <w:sz w:val="24"/>
                <w:szCs w:val="24"/>
                <w:lang w:eastAsia="ar-SA"/>
              </w:rPr>
              <w:t>Ученик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  <w:lang w:eastAsia="ar-SA"/>
              </w:rPr>
              <w:t>получит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  <w:lang w:eastAsia="ar-SA"/>
              </w:rPr>
              <w:t>возможность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  <w:lang w:eastAsia="ar-SA"/>
              </w:rPr>
              <w:t>научиться</w:t>
            </w:r>
          </w:p>
        </w:tc>
        <w:tc>
          <w:tcPr>
            <w:tcW w:w="2951" w:type="dxa"/>
            <w:vMerge/>
          </w:tcPr>
          <w:p w:rsidR="00E65511" w:rsidRPr="00D250A2" w:rsidRDefault="00E65511" w:rsidP="0073112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4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511" w:rsidRPr="007056B9" w:rsidTr="0073112C">
        <w:tc>
          <w:tcPr>
            <w:tcW w:w="2588" w:type="dxa"/>
            <w:vMerge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:rsidR="00E65511" w:rsidRPr="00D250A2" w:rsidRDefault="00E65511" w:rsidP="0073112C">
            <w:pPr>
              <w:pStyle w:val="Default"/>
            </w:pPr>
            <w:r w:rsidRPr="00D250A2">
              <w:t xml:space="preserve">-простейшую классификацию изученных объектов природы; </w:t>
            </w:r>
          </w:p>
          <w:p w:rsidR="00E65511" w:rsidRPr="00D250A2" w:rsidRDefault="00E65511" w:rsidP="0073112C">
            <w:pPr>
              <w:pStyle w:val="Default"/>
              <w:rPr>
                <w:b/>
              </w:rPr>
            </w:pPr>
          </w:p>
        </w:tc>
        <w:tc>
          <w:tcPr>
            <w:tcW w:w="2948" w:type="dxa"/>
            <w:vMerge w:val="restart"/>
          </w:tcPr>
          <w:p w:rsidR="00E65511" w:rsidRPr="00D250A2" w:rsidRDefault="00E65511" w:rsidP="0073112C">
            <w:pPr>
              <w:pStyle w:val="Default"/>
            </w:pPr>
            <w:r w:rsidRPr="00D250A2">
              <w:t xml:space="preserve">-моделировать объекты и отдельные процессы реального мира с использованием виртуальных лабораторий и механизмов, собранных из конструктора; </w:t>
            </w:r>
          </w:p>
          <w:p w:rsidR="00E65511" w:rsidRPr="00D250A2" w:rsidRDefault="00E65511" w:rsidP="0073112C">
            <w:pPr>
              <w:pStyle w:val="Default"/>
            </w:pPr>
            <w:r w:rsidRPr="00D250A2">
              <w:t xml:space="preserve">- осознавать ценность природы и необходимость нести ответственность за её сохранение, соблюдать правила </w:t>
            </w:r>
            <w:proofErr w:type="spellStart"/>
            <w:r w:rsidRPr="00D250A2">
              <w:t>экологичного</w:t>
            </w:r>
            <w:proofErr w:type="spellEnd"/>
            <w:r w:rsidRPr="00D250A2">
              <w:t xml:space="preserve"> поведения в школе и в быту (раздельный сбор мусора, экономия воды и электроэнергии) и природной среде; </w:t>
            </w: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цель деятельности на уроке с помощью учителя и самостоятельно. 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жизненные ситуации (поступки людей) с точки зрения общепринятых норм и ценностей: в предложенных ситуациях  отмечать конкретные поступки, которые можно  оценить как хорошие или плохие.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bCs/>
                <w:sz w:val="24"/>
                <w:szCs w:val="24"/>
              </w:rPr>
              <w:t>Планеты и звезды</w:t>
            </w:r>
            <w:r w:rsidRPr="00D250A2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3345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Учиться совместно с учителем, обнаруживать и формулировать учебную проблему совместно с учителем (для этого в учебнике специально предусмотрен ряд уроков).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 xml:space="preserve">Неживая и живая природа Земли </w:t>
            </w:r>
          </w:p>
        </w:tc>
        <w:tc>
          <w:tcPr>
            <w:tcW w:w="3345" w:type="dxa"/>
            <w:vMerge w:val="restart"/>
            <w:tcBorders>
              <w:top w:val="nil"/>
            </w:tcBorders>
          </w:tcPr>
          <w:p w:rsidR="00E65511" w:rsidRPr="00D250A2" w:rsidRDefault="00E65511" w:rsidP="0073112C">
            <w:pPr>
              <w:pStyle w:val="Default"/>
            </w:pPr>
            <w:r w:rsidRPr="00D250A2">
              <w:t xml:space="preserve">узнавать изученные объекты и явления живой и неживой природы; </w:t>
            </w:r>
          </w:p>
          <w:p w:rsidR="00E65511" w:rsidRPr="00D250A2" w:rsidRDefault="00E65511" w:rsidP="0073112C">
            <w:pPr>
              <w:pStyle w:val="Default"/>
            </w:pPr>
            <w:r w:rsidRPr="00D250A2">
              <w:t xml:space="preserve">описывать на основе предложенного плана изученные объекты и явления живой и неживой природы, </w:t>
            </w:r>
            <w:r w:rsidRPr="00D250A2">
              <w:lastRenderedPageBreak/>
              <w:t xml:space="preserve">выделять их существенные признаки; </w:t>
            </w:r>
          </w:p>
          <w:p w:rsidR="00E65511" w:rsidRPr="00D250A2" w:rsidRDefault="00E65511" w:rsidP="007311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сравнивать объекты живой и неживой природы на основе внешних признаков или известных характерных свойств и проводить</w:t>
            </w:r>
          </w:p>
          <w:p w:rsidR="00E65511" w:rsidRPr="00D250A2" w:rsidRDefault="00E65511" w:rsidP="0073112C">
            <w:pPr>
              <w:pStyle w:val="Default"/>
            </w:pPr>
            <w:r w:rsidRPr="00D250A2">
              <w:t xml:space="preserve"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 </w:t>
            </w:r>
          </w:p>
        </w:tc>
        <w:tc>
          <w:tcPr>
            <w:tcW w:w="2948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Учиться планировать учебную деятельность на уроке. 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lastRenderedPageBreak/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</w:rPr>
              <w:t xml:space="preserve">воздуха и воды. 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8" w:type="dxa"/>
          </w:tcPr>
          <w:p w:rsidR="00E65511" w:rsidRPr="00D250A2" w:rsidRDefault="00E65511" w:rsidP="0073112C">
            <w:pPr>
              <w:pStyle w:val="Default"/>
            </w:pPr>
            <w:r w:rsidRPr="00D250A2">
              <w:t xml:space="preserve">использовать при проведении практических работ инструменты ИКТ (фото- и видеокамеру, микрофон и др.) для записи и обработки информации, готовить небольшие презентации по результатам наблюдений и опытов; </w:t>
            </w:r>
          </w:p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свою версию, пытаться предлагать способ её проверки (на основе продуктивных заданий в учебнике).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предложенных ситуациях, опираясь на общие для всех простые правила поведения,  делать выбор, какой поступок совершить.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lastRenderedPageBreak/>
              <w:t>Солнце, воздух, вода и</w:t>
            </w:r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….</w:t>
            </w:r>
            <w:proofErr w:type="gramEnd"/>
            <w:r w:rsidRPr="00D250A2">
              <w:rPr>
                <w:rFonts w:ascii="Times New Roman" w:hAnsi="Times New Roman"/>
                <w:sz w:val="24"/>
                <w:szCs w:val="24"/>
              </w:rPr>
              <w:t>растения.</w:t>
            </w:r>
          </w:p>
        </w:tc>
        <w:tc>
          <w:tcPr>
            <w:tcW w:w="3345" w:type="dxa"/>
            <w:vMerge w:val="restart"/>
          </w:tcPr>
          <w:p w:rsidR="00E65511" w:rsidRPr="00D250A2" w:rsidRDefault="00E65511" w:rsidP="0073112C">
            <w:pPr>
              <w:pStyle w:val="Default"/>
            </w:pPr>
            <w:r w:rsidRPr="00D250A2">
              <w:t xml:space="preserve">-использовать </w:t>
            </w:r>
            <w:proofErr w:type="gramStart"/>
            <w:r w:rsidRPr="00D250A2">
              <w:t>естественно-научные</w:t>
            </w:r>
            <w:proofErr w:type="gramEnd"/>
            <w:r w:rsidRPr="00D250A2">
              <w:t xml:space="preserve"> тексты (на бумажных и электронных носителях, в том числе в контролируемом Интернете) с целью поиска и извлечения информации, ответов на вопросы, объяснений, создания собственных устных или письменных высказываний; </w:t>
            </w:r>
          </w:p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</w:tcPr>
          <w:p w:rsidR="00E65511" w:rsidRPr="00D250A2" w:rsidRDefault="00E65511" w:rsidP="0073112C">
            <w:pPr>
              <w:pStyle w:val="Default"/>
            </w:pPr>
            <w:r w:rsidRPr="00D250A2">
              <w:t xml:space="preserve">проявлять уважение и готовность выполнять совместно установленные договорённости и правила, в том числе правила общения </w:t>
            </w:r>
            <w:proofErr w:type="gramStart"/>
            <w:r w:rsidRPr="00D250A2">
              <w:t>со</w:t>
            </w:r>
            <w:proofErr w:type="gramEnd"/>
            <w:r w:rsidRPr="00D250A2">
              <w:t xml:space="preserve"> взрослыми и сверстниками в официальной обстановке, участвовать в коллективной коммуникативной деятельности в информационной образовательной среде; </w:t>
            </w:r>
          </w:p>
          <w:p w:rsidR="00E65511" w:rsidRPr="00D250A2" w:rsidRDefault="00E65511" w:rsidP="007311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lastRenderedPageBreak/>
              <w:t>• определять общую цель в совместной деятельности и пути её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Работая по предложенному плану, использовать необходимые средства (учебник, простейшие приборы и инструменты).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жизненные ситуации (поступки людей) с точки зрения общепринятых норм и ценностей: в предложенных ситуациях  отмечать конкретные поступки, которые можно  оценить как хорошие или плохие.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proofErr w:type="spellStart"/>
            <w:r w:rsidRPr="00D250A2">
              <w:rPr>
                <w:rFonts w:ascii="Times New Roman" w:hAnsi="Times New Roman"/>
                <w:bCs/>
                <w:sz w:val="24"/>
                <w:szCs w:val="24"/>
              </w:rPr>
              <w:t>Разнообразиерастений</w:t>
            </w:r>
            <w:proofErr w:type="spellEnd"/>
            <w:r w:rsidRPr="00D250A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345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успешность выполнения своего задания в диалоге с учителем.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с позиции общечеловеческих нравственных ценностей, почему конкретные простые поступки можно оценить как хорошие или </w:t>
            </w: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плохие.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Культурные растения. Продолжительность жизни растений</w:t>
            </w:r>
            <w:r w:rsidRPr="00D250A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345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своей системе знаний: понимать, что нужна  дополнительная информация (знания) для решения учебной  задачи в один шаг.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Грибы </w:t>
            </w:r>
            <w:r w:rsidRPr="00D250A2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3345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Делать предварительный отбор источников информации для  решения учебной задачи. 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предложенных ситуациях, опираясь на общие для всех простые правила поведения,  делать выбор, какой поступок совершить.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Животные.</w:t>
            </w:r>
          </w:p>
        </w:tc>
        <w:tc>
          <w:tcPr>
            <w:tcW w:w="3345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</w:tcPr>
          <w:p w:rsidR="00E65511" w:rsidRPr="00D250A2" w:rsidRDefault="00E65511" w:rsidP="0073112C">
            <w:pPr>
              <w:pStyle w:val="Default"/>
            </w:pPr>
            <w:r w:rsidRPr="00D250A2">
              <w:t xml:space="preserve">использовать простые навыки самоконтроля самочувствия для сохранения здоровья, осознанно соблюдать режим дня, правила рационального питания и личной гигиены; выполнять правила безопасного поведения в доме, на улице, природной среде, оказывать первую помощь при несложных несчастных случаях; </w:t>
            </w:r>
          </w:p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Добывать новые знания: находить необходимую информацию, как в учебнике, так и в предложенных учителем  словарях и энциклопедиях (в учебнике 2-го класса для этого предусмотрена специальная «энциклопедия внутри учебника»).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жизненные ситуации (поступки людей) с точки зрения общепринятых норм и ценностей: в предложенных ситуациях  отмечать конкретные поступки, которые можно  оценить как хорошие или плохие.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 xml:space="preserve">Человек и животные. </w:t>
            </w:r>
          </w:p>
        </w:tc>
        <w:tc>
          <w:tcPr>
            <w:tcW w:w="3345" w:type="dxa"/>
            <w:vMerge w:val="restart"/>
          </w:tcPr>
          <w:p w:rsidR="00E65511" w:rsidRPr="00D250A2" w:rsidRDefault="00E65511" w:rsidP="007311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      </w:r>
          </w:p>
        </w:tc>
        <w:tc>
          <w:tcPr>
            <w:tcW w:w="2948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Человек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</w:rPr>
              <w:t xml:space="preserve">разумный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25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</w:rPr>
              <w:lastRenderedPageBreak/>
              <w:t>часть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</w:rPr>
              <w:t xml:space="preserve">природы. </w:t>
            </w:r>
          </w:p>
        </w:tc>
        <w:tc>
          <w:tcPr>
            <w:tcW w:w="3345" w:type="dxa"/>
            <w:vMerge/>
          </w:tcPr>
          <w:p w:rsidR="00E65511" w:rsidRPr="00D250A2" w:rsidRDefault="00E65511" w:rsidP="0073112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Перерабатывать полученную </w:t>
            </w: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информацию: наблюдать и делать  самостоятельные  выводы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Самостоятельно определять и высказывать </w:t>
            </w: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самые простые общие для всех людей правила поведения (основы общечеловеческих нравственных ценностей).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уберечь себя от беды? </w:t>
            </w:r>
          </w:p>
        </w:tc>
        <w:tc>
          <w:tcPr>
            <w:tcW w:w="3345" w:type="dxa"/>
            <w:vMerge w:val="restart"/>
          </w:tcPr>
          <w:p w:rsidR="00E65511" w:rsidRPr="00D250A2" w:rsidRDefault="00E65511" w:rsidP="007311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-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      </w:r>
          </w:p>
        </w:tc>
        <w:tc>
          <w:tcPr>
            <w:tcW w:w="2948" w:type="dxa"/>
            <w:vMerge w:val="restart"/>
          </w:tcPr>
          <w:p w:rsidR="00E65511" w:rsidRPr="00D250A2" w:rsidRDefault="00E65511" w:rsidP="007311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планировать, контролировать и оценивать учебные действия в процессе познания окружающего мира в соответствии с поставленной задачей и условиями её реализации.</w:t>
            </w:r>
          </w:p>
        </w:tc>
        <w:tc>
          <w:tcPr>
            <w:tcW w:w="2951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Донести свою позицию до других: оформлять свою мысль в устной и письменной речи (на уровне одного предложения или небольшого текста).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предложенных ситуациях, опираясь на общие для всех простые правила поведения,  делать выбор, какой поступок совершить.</w:t>
            </w:r>
          </w:p>
        </w:tc>
      </w:tr>
      <w:tr w:rsidR="00E65511" w:rsidRPr="007056B9" w:rsidTr="0073112C">
        <w:tc>
          <w:tcPr>
            <w:tcW w:w="2588" w:type="dxa"/>
          </w:tcPr>
          <w:p w:rsidR="00E65511" w:rsidRPr="00D250A2" w:rsidRDefault="00E65511" w:rsidP="007311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D250A2">
              <w:rPr>
                <w:rFonts w:ascii="Times New Roman" w:hAnsi="Times New Roman"/>
                <w:bCs/>
                <w:sz w:val="24"/>
                <w:szCs w:val="24"/>
              </w:rPr>
              <w:t>родномкраю</w:t>
            </w:r>
            <w:proofErr w:type="spellEnd"/>
            <w:r w:rsidRPr="00D250A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45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Слушать и понимать речь других.</w:t>
            </w:r>
          </w:p>
        </w:tc>
        <w:tc>
          <w:tcPr>
            <w:tcW w:w="2954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65511" w:rsidRPr="00D250A2" w:rsidRDefault="00E65511" w:rsidP="00E655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250A2">
        <w:rPr>
          <w:rFonts w:ascii="Times New Roman" w:hAnsi="Times New Roman"/>
          <w:b/>
          <w:sz w:val="24"/>
          <w:szCs w:val="24"/>
          <w:u w:val="single"/>
        </w:rPr>
        <w:t>Со</w:t>
      </w:r>
      <w:r>
        <w:rPr>
          <w:rFonts w:ascii="Times New Roman" w:hAnsi="Times New Roman"/>
          <w:b/>
          <w:sz w:val="24"/>
          <w:szCs w:val="24"/>
          <w:u w:val="single"/>
        </w:rPr>
        <w:t>держание учебного предмета</w:t>
      </w:r>
    </w:p>
    <w:p w:rsidR="00E65511" w:rsidRPr="00D250A2" w:rsidRDefault="00E65511" w:rsidP="00E655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Ind w:w="-113" w:type="dxa"/>
        <w:tblLook w:val="04A0" w:firstRow="1" w:lastRow="0" w:firstColumn="1" w:lastColumn="0" w:noHBand="0" w:noVBand="1"/>
      </w:tblPr>
      <w:tblGrid>
        <w:gridCol w:w="4077"/>
        <w:gridCol w:w="9072"/>
        <w:gridCol w:w="1637"/>
      </w:tblGrid>
      <w:tr w:rsidR="00E65511" w:rsidRPr="00D250A2" w:rsidTr="0073112C">
        <w:tc>
          <w:tcPr>
            <w:tcW w:w="4077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9072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637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D250A2">
              <w:rPr>
                <w:rFonts w:ascii="Times New Roman" w:hAnsi="Times New Roman"/>
                <w:sz w:val="24"/>
                <w:szCs w:val="24"/>
              </w:rPr>
              <w:t>асов</w:t>
            </w:r>
            <w:proofErr w:type="spellEnd"/>
          </w:p>
        </w:tc>
      </w:tr>
      <w:tr w:rsidR="00E65511" w:rsidRPr="00D250A2" w:rsidTr="0073112C">
        <w:tc>
          <w:tcPr>
            <w:tcW w:w="4077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 граждане единого Отечества</w:t>
            </w:r>
          </w:p>
        </w:tc>
        <w:tc>
          <w:tcPr>
            <w:tcW w:w="9072" w:type="dxa"/>
          </w:tcPr>
          <w:p w:rsidR="00E65511" w:rsidRPr="00D250A2" w:rsidRDefault="00E65511" w:rsidP="0073112C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Җәмгыятьу</w:t>
            </w:r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gram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 без. Россия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Конституциясе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Бала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хокуклары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Россия </w:t>
            </w:r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D250A2">
              <w:rPr>
                <w:rFonts w:ascii="Times New Roman" w:hAnsi="Times New Roman"/>
                <w:sz w:val="24"/>
                <w:szCs w:val="24"/>
              </w:rPr>
              <w:t>игез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хокуклылар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 союзы.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Россиянең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дәү</w:t>
            </w:r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D250A2">
              <w:rPr>
                <w:rFonts w:ascii="Times New Roman" w:hAnsi="Times New Roman"/>
                <w:sz w:val="24"/>
                <w:szCs w:val="24"/>
              </w:rPr>
              <w:t>әт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чиге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Россия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хәзинәләре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аларны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саклаучылар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E65511" w:rsidRPr="00D250A2" w:rsidTr="0073112C">
        <w:tc>
          <w:tcPr>
            <w:tcW w:w="4077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По родным просторам (22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</w:rPr>
              <w:t>ч.)</w:t>
            </w:r>
          </w:p>
        </w:tc>
        <w:tc>
          <w:tcPr>
            <w:tcW w:w="9072" w:type="dxa"/>
          </w:tcPr>
          <w:p w:rsidR="00E65511" w:rsidRPr="00D250A2" w:rsidRDefault="00E65511" w:rsidP="0073112C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 xml:space="preserve">Карта –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безнең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экскурсоводыбыз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Тигезлеклә</w:t>
            </w:r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таулар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буйлап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Җир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асты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хәзинәләрен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эзлибез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Безнең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елгалар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Диңгез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киңлекләре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буйлап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Боз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чүлендә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Салкын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тундрада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Урманнар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уртасында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Иркен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далада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Эссе </w:t>
            </w:r>
            <w:proofErr w:type="spellStart"/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D250A2">
              <w:rPr>
                <w:rFonts w:ascii="Times New Roman" w:hAnsi="Times New Roman"/>
                <w:sz w:val="24"/>
                <w:szCs w:val="24"/>
              </w:rPr>
              <w:t>үлдә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Җылы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диңгез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буенда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Кызыл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китап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битләре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D250A2">
              <w:rPr>
                <w:rFonts w:ascii="Times New Roman" w:hAnsi="Times New Roman"/>
                <w:sz w:val="24"/>
                <w:szCs w:val="24"/>
              </w:rPr>
              <w:t>уйлап</w:t>
            </w:r>
            <w:proofErr w:type="spellEnd"/>
          </w:p>
        </w:tc>
        <w:tc>
          <w:tcPr>
            <w:tcW w:w="1637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22ч</w:t>
            </w:r>
          </w:p>
        </w:tc>
      </w:tr>
      <w:tr w:rsidR="00E65511" w:rsidRPr="00D250A2" w:rsidTr="0073112C">
        <w:tc>
          <w:tcPr>
            <w:tcW w:w="4077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Путешествие по реке времени (35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</w:rPr>
              <w:t>ч.)</w:t>
            </w:r>
          </w:p>
        </w:tc>
        <w:tc>
          <w:tcPr>
            <w:tcW w:w="9072" w:type="dxa"/>
          </w:tcPr>
          <w:p w:rsidR="00E65511" w:rsidRPr="00D250A2" w:rsidRDefault="00E65511" w:rsidP="0073112C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Археологлар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белән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сәяхәт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ит</w:t>
            </w:r>
            <w:proofErr w:type="gramEnd"/>
            <w:r w:rsidRPr="00D250A2">
              <w:rPr>
                <w:rFonts w:ascii="Times New Roman" w:hAnsi="Times New Roman"/>
                <w:sz w:val="24"/>
                <w:szCs w:val="24"/>
              </w:rPr>
              <w:t>әбез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Борынгы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 Русь</w:t>
            </w:r>
            <w:r w:rsidRPr="00D250A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башлангычлары. </w:t>
            </w:r>
            <w:r w:rsidRPr="00D250A2">
              <w:rPr>
                <w:rFonts w:ascii="Times New Roman" w:hAnsi="Times New Roman"/>
                <w:sz w:val="24"/>
                <w:szCs w:val="24"/>
              </w:rPr>
              <w:t xml:space="preserve">Киев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Русе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варисы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Мәск</w:t>
            </w:r>
            <w:proofErr w:type="gramEnd"/>
            <w:r w:rsidRPr="00D250A2">
              <w:rPr>
                <w:rFonts w:ascii="Times New Roman" w:hAnsi="Times New Roman"/>
                <w:sz w:val="24"/>
                <w:szCs w:val="24"/>
              </w:rPr>
              <w:t>әү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патшалыгы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башлану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Россия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империясе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нигезләнү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>. 1812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елгы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Ватан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сугышы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Рәсем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сәнгате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әдәбиятның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чә</w:t>
            </w:r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D250A2">
              <w:rPr>
                <w:rFonts w:ascii="Times New Roman" w:hAnsi="Times New Roman"/>
                <w:sz w:val="24"/>
                <w:szCs w:val="24"/>
              </w:rPr>
              <w:t>әк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атуы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Михнәтле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җ</w:t>
            </w:r>
            <w:proofErr w:type="gramStart"/>
            <w:r w:rsidRPr="00D250A2">
              <w:rPr>
                <w:rFonts w:ascii="Times New Roman" w:hAnsi="Times New Roman"/>
                <w:sz w:val="24"/>
                <w:szCs w:val="24"/>
              </w:rPr>
              <w:t>иңүле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гасыр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Россиянең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хезмәт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 xml:space="preserve"> фронты. 1950- 1970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еллар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0A2">
              <w:rPr>
                <w:rFonts w:ascii="Times New Roman" w:hAnsi="Times New Roman"/>
                <w:sz w:val="24"/>
                <w:szCs w:val="24"/>
              </w:rPr>
              <w:t>казанышлары</w:t>
            </w:r>
            <w:proofErr w:type="spellEnd"/>
            <w:r w:rsidRPr="00D250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E65511" w:rsidRPr="00D250A2" w:rsidRDefault="00E65511" w:rsidP="00731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A2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0A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E65511" w:rsidRDefault="00E65511" w:rsidP="006274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5511" w:rsidRDefault="00E65511" w:rsidP="00E655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511" w:rsidRDefault="00E65511" w:rsidP="00E655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</w:t>
      </w:r>
    </w:p>
    <w:tbl>
      <w:tblPr>
        <w:tblStyle w:val="a3"/>
        <w:tblW w:w="14452" w:type="dxa"/>
        <w:tblInd w:w="108" w:type="dxa"/>
        <w:tblLook w:val="04A0" w:firstRow="1" w:lastRow="0" w:firstColumn="1" w:lastColumn="0" w:noHBand="0" w:noVBand="1"/>
      </w:tblPr>
      <w:tblGrid>
        <w:gridCol w:w="953"/>
        <w:gridCol w:w="9087"/>
        <w:gridCol w:w="1688"/>
        <w:gridCol w:w="1362"/>
        <w:gridCol w:w="1362"/>
      </w:tblGrid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Мир глазами астронома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Планеты Солнечной системы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Звёздное небо — Великая книга При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softHyphen/>
              <w:t>роды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Мир глазами географа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Мир глазами историка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Когда и где?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Мир глазами эколога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Сокровища Земли под охраной чело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softHyphen/>
              <w:t xml:space="preserve">вечества 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Равнины и горы России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Моря, озёра и реки России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Природные зоны России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Зона арктических пустынь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Тундра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Л</w:t>
            </w:r>
            <w:proofErr w:type="spellStart"/>
            <w:proofErr w:type="gramEnd"/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  <w:lang w:val="en-US"/>
              </w:rPr>
              <w:t>eca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 России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Лес и человек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Зона степей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Пустыни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У Чёрного моря. Проверочная работа по разделу «Природа России»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Наш край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Особенности поверх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ности родного края (краткая характеристи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ка на основе наблюде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 xml:space="preserve">ний). 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Поверхность нашего края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Водные богатства нашего края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Наши подземные богатства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Земля-кормилица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Жизнь леса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Жизнь луга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Жизнь в пресных водах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Экскурсия в природные сообщества родного края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Растениеводство в нашем крае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Животноводство в нашем крае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Контрольная работа 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Презентация проектов (по выбору). Работа над ошибками.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 xml:space="preserve">Презентация проектов (по выбору) 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Начало истории человечества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Мир древности: далёкий и близкий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Средние века: время рыцарей и зам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softHyphen/>
              <w:t>ков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Новое время: встреча Европы и Аме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softHyphen/>
              <w:t>рики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Новейшее время: история продолжа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softHyphen/>
              <w:t>ется сегодня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Жизнь древних славян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Во времена Древней Руси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Страна городов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Из книжной сокровищницы Древней Руси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Трудные времена на Русской земле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Русь расправляет крылья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Куликовская битва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Иван Третий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Мастера печатных дел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Патриоты России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Пётр Великий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Михаил Васильевич Ломоносов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Екатерина Великая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Отечественная война 1812 года. Проверим себя и оценим свои дости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softHyphen/>
              <w:t xml:space="preserve">жения 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История Отечества. 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Страницы истории XIX века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Россия вступает в XX век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Страницы истории 1920—1930-х годов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right="20" w:firstLine="33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Великая Отечественная война и вели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softHyphen/>
              <w:t xml:space="preserve">кая Победа 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right="20" w:firstLine="33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Города-герои, города воинской славы. Цена Победы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Страна, открывшая путь в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космос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роверочная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 работа по разделу «Страницы истории России»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Основной закон России и права чело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softHyphen/>
              <w:t>века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Мы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— 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граждане России, Татарстана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Славные символы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России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,Т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атарстана</w:t>
            </w:r>
            <w:proofErr w:type="spellEnd"/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Такие разные праздники 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Праздник в жизни общества как средство укрепления обще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ственной солидарности и упрочения духовно-</w:t>
            </w:r>
          </w:p>
          <w:p w:rsidR="00E65511" w:rsidRDefault="00E65511">
            <w:pPr>
              <w:spacing w:after="0" w:line="240" w:lineRule="auto"/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Такие разные праздники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Путешествие по России 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 xml:space="preserve">Контрольная работа 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Презентация проектов 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511" w:rsidTr="00E65511">
        <w:trPr>
          <w:trHeight w:val="375"/>
        </w:trPr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511" w:rsidRDefault="00E65511">
            <w:pPr>
              <w:spacing w:after="0" w:line="240" w:lineRule="auto"/>
              <w:ind w:right="-13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  <w:t>Экскурсия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511" w:rsidRDefault="00E65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511" w:rsidRDefault="00E65511" w:rsidP="00E6551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65511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E65511" w:rsidRDefault="00E65511" w:rsidP="00E655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9" w:rsidRDefault="002279E9"/>
    <w:sectPr w:rsidR="002279E9" w:rsidSect="00E655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475" w:rsidRDefault="00FC4475" w:rsidP="00E65511">
      <w:pPr>
        <w:spacing w:after="0" w:line="240" w:lineRule="auto"/>
      </w:pPr>
      <w:r>
        <w:separator/>
      </w:r>
    </w:p>
  </w:endnote>
  <w:endnote w:type="continuationSeparator" w:id="0">
    <w:p w:rsidR="00FC4475" w:rsidRDefault="00FC4475" w:rsidP="00E65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475" w:rsidRDefault="00FC4475" w:rsidP="00E65511">
      <w:pPr>
        <w:spacing w:after="0" w:line="240" w:lineRule="auto"/>
      </w:pPr>
      <w:r>
        <w:separator/>
      </w:r>
    </w:p>
  </w:footnote>
  <w:footnote w:type="continuationSeparator" w:id="0">
    <w:p w:rsidR="00FC4475" w:rsidRDefault="00FC4475" w:rsidP="00E655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511"/>
    <w:rsid w:val="002279E9"/>
    <w:rsid w:val="0032572D"/>
    <w:rsid w:val="00627445"/>
    <w:rsid w:val="007060BE"/>
    <w:rsid w:val="0085351C"/>
    <w:rsid w:val="008D3297"/>
    <w:rsid w:val="00BB77FB"/>
    <w:rsid w:val="00E12616"/>
    <w:rsid w:val="00E65511"/>
    <w:rsid w:val="00FA796E"/>
    <w:rsid w:val="00FC421F"/>
    <w:rsid w:val="00FC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511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551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65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511"/>
  </w:style>
  <w:style w:type="paragraph" w:styleId="a8">
    <w:name w:val="footer"/>
    <w:basedOn w:val="a"/>
    <w:link w:val="a9"/>
    <w:uiPriority w:val="99"/>
    <w:unhideWhenUsed/>
    <w:rsid w:val="00E65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511"/>
  </w:style>
  <w:style w:type="paragraph" w:styleId="aa">
    <w:name w:val="No Spacing"/>
    <w:basedOn w:val="a"/>
    <w:link w:val="ab"/>
    <w:uiPriority w:val="99"/>
    <w:qFormat/>
    <w:rsid w:val="00E65511"/>
    <w:pPr>
      <w:spacing w:after="0" w:line="240" w:lineRule="auto"/>
    </w:pPr>
    <w:rPr>
      <w:lang w:val="en-US" w:bidi="en-US"/>
    </w:rPr>
  </w:style>
  <w:style w:type="character" w:customStyle="1" w:styleId="ab">
    <w:name w:val="Без интервала Знак"/>
    <w:basedOn w:val="a0"/>
    <w:link w:val="aa"/>
    <w:uiPriority w:val="99"/>
    <w:rsid w:val="00E65511"/>
    <w:rPr>
      <w:lang w:val="en-US" w:bidi="en-US"/>
    </w:rPr>
  </w:style>
  <w:style w:type="paragraph" w:customStyle="1" w:styleId="Default">
    <w:name w:val="Default"/>
    <w:rsid w:val="00E655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511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551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65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511"/>
  </w:style>
  <w:style w:type="paragraph" w:styleId="a8">
    <w:name w:val="footer"/>
    <w:basedOn w:val="a"/>
    <w:link w:val="a9"/>
    <w:uiPriority w:val="99"/>
    <w:unhideWhenUsed/>
    <w:rsid w:val="00E65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511"/>
  </w:style>
  <w:style w:type="paragraph" w:styleId="aa">
    <w:name w:val="No Spacing"/>
    <w:basedOn w:val="a"/>
    <w:link w:val="ab"/>
    <w:uiPriority w:val="99"/>
    <w:qFormat/>
    <w:rsid w:val="00E65511"/>
    <w:pPr>
      <w:spacing w:after="0" w:line="240" w:lineRule="auto"/>
    </w:pPr>
    <w:rPr>
      <w:lang w:val="en-US" w:bidi="en-US"/>
    </w:rPr>
  </w:style>
  <w:style w:type="character" w:customStyle="1" w:styleId="ab">
    <w:name w:val="Без интервала Знак"/>
    <w:basedOn w:val="a0"/>
    <w:link w:val="aa"/>
    <w:uiPriority w:val="99"/>
    <w:rsid w:val="00E65511"/>
    <w:rPr>
      <w:lang w:val="en-US" w:bidi="en-US"/>
    </w:rPr>
  </w:style>
  <w:style w:type="paragraph" w:customStyle="1" w:styleId="Default">
    <w:name w:val="Default"/>
    <w:rsid w:val="00E655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0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1701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User-pc</cp:lastModifiedBy>
  <cp:revision>9</cp:revision>
  <cp:lastPrinted>2021-09-14T16:31:00Z</cp:lastPrinted>
  <dcterms:created xsi:type="dcterms:W3CDTF">2020-09-13T11:23:00Z</dcterms:created>
  <dcterms:modified xsi:type="dcterms:W3CDTF">2021-09-14T16:34:00Z</dcterms:modified>
</cp:coreProperties>
</file>